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A94" w:rsidRPr="00565928" w:rsidRDefault="00481A94" w:rsidP="00481A94">
      <w:pPr>
        <w:pStyle w:val="2"/>
        <w:spacing w:before="0" w:after="0"/>
        <w:rPr>
          <w:rFonts w:ascii="Times New Roman" w:hAnsi="Times New Roman"/>
          <w:i w:val="0"/>
          <w:sz w:val="28"/>
          <w:szCs w:val="28"/>
        </w:rPr>
      </w:pPr>
      <w:bookmarkStart w:id="0" w:name="_Toc350197972"/>
      <w:bookmarkStart w:id="1" w:name="_Toc350341710"/>
      <w:bookmarkStart w:id="2" w:name="_Toc466783857"/>
      <w:r w:rsidRPr="00565928">
        <w:rPr>
          <w:rFonts w:ascii="Times New Roman" w:hAnsi="Times New Roman"/>
          <w:i w:val="0"/>
          <w:sz w:val="28"/>
          <w:szCs w:val="28"/>
        </w:rPr>
        <w:t xml:space="preserve">Методика УНП </w:t>
      </w:r>
    </w:p>
    <w:p w:rsidR="00481A94" w:rsidRPr="002B7136" w:rsidRDefault="00481A94" w:rsidP="00481A94">
      <w:pPr>
        <w:pStyle w:val="2"/>
        <w:spacing w:before="0" w:after="0"/>
        <w:rPr>
          <w:sz w:val="20"/>
        </w:rPr>
      </w:pPr>
      <w:r w:rsidRPr="002B7136">
        <w:rPr>
          <w:sz w:val="20"/>
        </w:rPr>
        <w:t>(Уровень нейротизма, психопатизации)</w:t>
      </w:r>
      <w:r w:rsidRPr="002B7136">
        <w:rPr>
          <w:sz w:val="20"/>
        </w:rPr>
        <w:tab/>
      </w:r>
    </w:p>
    <w:p w:rsidR="00481A94" w:rsidRPr="002B7136" w:rsidRDefault="00481A94" w:rsidP="00481A94">
      <w:pPr>
        <w:pStyle w:val="3"/>
        <w:spacing w:before="0" w:after="0"/>
        <w:jc w:val="center"/>
        <w:rPr>
          <w:sz w:val="20"/>
          <w:szCs w:val="20"/>
        </w:rPr>
      </w:pPr>
      <w:r w:rsidRPr="002B7136">
        <w:rPr>
          <w:sz w:val="20"/>
          <w:szCs w:val="20"/>
        </w:rPr>
        <w:t>Инструкция для испытуемого</w:t>
      </w:r>
    </w:p>
    <w:p w:rsidR="00481A94" w:rsidRPr="002B7136" w:rsidRDefault="00481A94" w:rsidP="00481A94">
      <w:pPr>
        <w:rPr>
          <w:sz w:val="20"/>
        </w:rPr>
      </w:pPr>
      <w:r w:rsidRPr="002B7136">
        <w:rPr>
          <w:sz w:val="20"/>
        </w:rPr>
        <w:tab/>
      </w:r>
      <w:proofErr w:type="gramStart"/>
      <w:r w:rsidRPr="002B7136">
        <w:rPr>
          <w:sz w:val="20"/>
        </w:rPr>
        <w:t>В опроснике</w:t>
      </w:r>
      <w:proofErr w:type="gramEnd"/>
      <w:r w:rsidRPr="002B7136">
        <w:rPr>
          <w:sz w:val="20"/>
        </w:rPr>
        <w:t xml:space="preserve"> содержится 90 утверждений, касающихся Вашего состояния здоровья и Вашего характера. Прочтите каждое утверждение и решите, </w:t>
      </w:r>
      <w:proofErr w:type="gramStart"/>
      <w:r w:rsidRPr="002B7136">
        <w:rPr>
          <w:sz w:val="20"/>
        </w:rPr>
        <w:t>верно</w:t>
      </w:r>
      <w:proofErr w:type="gramEnd"/>
      <w:r w:rsidRPr="002B7136">
        <w:rPr>
          <w:sz w:val="20"/>
        </w:rPr>
        <w:t xml:space="preserve"> оно по отношению к Вам или неверно. </w:t>
      </w:r>
    </w:p>
    <w:p w:rsidR="00481A94" w:rsidRPr="002B7136" w:rsidRDefault="00481A94" w:rsidP="00481A94">
      <w:pPr>
        <w:rPr>
          <w:sz w:val="20"/>
        </w:rPr>
      </w:pPr>
      <w:r w:rsidRPr="002B7136">
        <w:rPr>
          <w:sz w:val="20"/>
        </w:rPr>
        <w:tab/>
        <w:t xml:space="preserve">Если Вы сочли, что </w:t>
      </w:r>
      <w:proofErr w:type="gramStart"/>
      <w:r w:rsidRPr="002B7136">
        <w:rPr>
          <w:sz w:val="20"/>
        </w:rPr>
        <w:t>утверждение</w:t>
      </w:r>
      <w:proofErr w:type="gramEnd"/>
      <w:r w:rsidRPr="002B7136">
        <w:rPr>
          <w:sz w:val="20"/>
        </w:rPr>
        <w:t xml:space="preserve"> верно, поставьте в бланке для ответов под его номером “</w:t>
      </w:r>
      <w:r w:rsidRPr="002B7136">
        <w:rPr>
          <w:i/>
          <w:sz w:val="20"/>
        </w:rPr>
        <w:t>да</w:t>
      </w:r>
      <w:r w:rsidRPr="002B7136">
        <w:rPr>
          <w:sz w:val="20"/>
        </w:rPr>
        <w:t>”; если оно по отношению к Вам неверно, то поставьте “</w:t>
      </w:r>
      <w:r w:rsidRPr="002B7136">
        <w:rPr>
          <w:i/>
          <w:sz w:val="20"/>
        </w:rPr>
        <w:t>нет</w:t>
      </w:r>
      <w:r w:rsidRPr="002B7136">
        <w:rPr>
          <w:sz w:val="20"/>
        </w:rPr>
        <w:t xml:space="preserve">”. Если утверждение по отношению к Вам бывает и верно и неверно, то выбирайте ответ в соответствии с тем, что бывает чаще. Если утверждение  по отношению к Вам верно или неверно в разные периоды Вашей жизни, выбирайте то, решение, которое соответствует настоящему времени. </w:t>
      </w:r>
    </w:p>
    <w:p w:rsidR="00481A94" w:rsidRPr="002B7136" w:rsidRDefault="00481A94" w:rsidP="00481A94">
      <w:pPr>
        <w:rPr>
          <w:sz w:val="20"/>
        </w:rPr>
      </w:pPr>
      <w:r w:rsidRPr="002B7136">
        <w:rPr>
          <w:sz w:val="20"/>
        </w:rPr>
        <w:tab/>
        <w:t>Всякое утверждение, которое Вы не можете оценить по отношению к себе как верное, следует считать неверным.</w:t>
      </w:r>
    </w:p>
    <w:p w:rsidR="00481A94" w:rsidRPr="002B7136" w:rsidRDefault="00481A94" w:rsidP="00481A94">
      <w:pPr>
        <w:pStyle w:val="2"/>
        <w:spacing w:before="0" w:after="0"/>
        <w:rPr>
          <w:sz w:val="20"/>
        </w:rPr>
      </w:pPr>
      <w:r w:rsidRPr="002B7136">
        <w:rPr>
          <w:sz w:val="20"/>
        </w:rPr>
        <w:tab/>
        <w:t>Внимательно следите за тем, чтобы Ваши ответы на бланке соответствовали номерам утверждений.</w:t>
      </w:r>
    </w:p>
    <w:p w:rsidR="00481A94" w:rsidRPr="002B7136" w:rsidRDefault="00481A94" w:rsidP="00481A94">
      <w:pPr>
        <w:numPr>
          <w:ilvl w:val="0"/>
          <w:numId w:val="1"/>
        </w:numPr>
        <w:ind w:left="426" w:hanging="284"/>
        <w:rPr>
          <w:sz w:val="20"/>
        </w:rPr>
      </w:pPr>
      <w:r w:rsidRPr="002B7136">
        <w:rPr>
          <w:sz w:val="20"/>
        </w:rPr>
        <w:t>Я часто чувствую жжение, покалывание, ползание мурашек, онемение в различных частях тела.</w:t>
      </w:r>
    </w:p>
    <w:p w:rsidR="00481A94" w:rsidRPr="002B7136" w:rsidRDefault="00481A94" w:rsidP="00481A94">
      <w:pPr>
        <w:numPr>
          <w:ilvl w:val="0"/>
          <w:numId w:val="1"/>
        </w:numPr>
        <w:ind w:left="426" w:hanging="284"/>
        <w:rPr>
          <w:sz w:val="20"/>
        </w:rPr>
      </w:pPr>
      <w:r w:rsidRPr="002B7136">
        <w:rPr>
          <w:sz w:val="20"/>
        </w:rPr>
        <w:t>Всю свою жизнь я строго следую принципам, основанным на чувстве долга.</w:t>
      </w:r>
    </w:p>
    <w:p w:rsidR="00481A94" w:rsidRPr="002B7136" w:rsidRDefault="00481A94" w:rsidP="00481A94">
      <w:pPr>
        <w:numPr>
          <w:ilvl w:val="0"/>
          <w:numId w:val="1"/>
        </w:numPr>
        <w:ind w:left="426" w:hanging="284"/>
        <w:rPr>
          <w:sz w:val="20"/>
        </w:rPr>
      </w:pPr>
      <w:r w:rsidRPr="002B7136">
        <w:rPr>
          <w:sz w:val="20"/>
        </w:rPr>
        <w:t xml:space="preserve">Я редко </w:t>
      </w:r>
      <w:proofErr w:type="gramStart"/>
      <w:r w:rsidRPr="002B7136">
        <w:rPr>
          <w:sz w:val="20"/>
        </w:rPr>
        <w:t>задыхаюсь</w:t>
      </w:r>
      <w:proofErr w:type="gramEnd"/>
      <w:r w:rsidRPr="002B7136">
        <w:rPr>
          <w:sz w:val="20"/>
        </w:rPr>
        <w:t xml:space="preserve"> и у меня не бывает сильных сердцебиений.</w:t>
      </w:r>
    </w:p>
    <w:p w:rsidR="00481A94" w:rsidRPr="002B7136" w:rsidRDefault="00481A94" w:rsidP="00481A94">
      <w:pPr>
        <w:numPr>
          <w:ilvl w:val="0"/>
          <w:numId w:val="1"/>
        </w:numPr>
        <w:ind w:left="426" w:hanging="284"/>
        <w:rPr>
          <w:sz w:val="20"/>
        </w:rPr>
      </w:pPr>
      <w:r w:rsidRPr="002B7136">
        <w:rPr>
          <w:sz w:val="20"/>
        </w:rPr>
        <w:t>Мне часто хотелось бы быть женщиной.</w:t>
      </w:r>
    </w:p>
    <w:p w:rsidR="00481A94" w:rsidRPr="002B7136" w:rsidRDefault="00481A94" w:rsidP="00481A94">
      <w:pPr>
        <w:numPr>
          <w:ilvl w:val="12"/>
          <w:numId w:val="0"/>
        </w:numPr>
        <w:ind w:left="426" w:hanging="284"/>
        <w:rPr>
          <w:sz w:val="20"/>
        </w:rPr>
      </w:pPr>
      <w:r w:rsidRPr="002B7136">
        <w:rPr>
          <w:sz w:val="20"/>
        </w:rPr>
        <w:tab/>
      </w:r>
      <w:proofErr w:type="gramStart"/>
      <w:r w:rsidRPr="002B7136">
        <w:rPr>
          <w:sz w:val="20"/>
        </w:rPr>
        <w:t>(Если Вы женщина:</w:t>
      </w:r>
      <w:proofErr w:type="gramEnd"/>
      <w:r w:rsidRPr="002B7136">
        <w:rPr>
          <w:sz w:val="20"/>
        </w:rPr>
        <w:t xml:space="preserve"> </w:t>
      </w:r>
      <w:proofErr w:type="gramStart"/>
      <w:r w:rsidRPr="002B7136">
        <w:rPr>
          <w:sz w:val="20"/>
        </w:rPr>
        <w:t>Я довольна тем, что я женщина, а не мужчина).</w:t>
      </w:r>
      <w:proofErr w:type="gramEnd"/>
    </w:p>
    <w:p w:rsidR="00481A94" w:rsidRPr="002B7136" w:rsidRDefault="00481A94" w:rsidP="00481A94">
      <w:pPr>
        <w:numPr>
          <w:ilvl w:val="0"/>
          <w:numId w:val="1"/>
        </w:numPr>
        <w:ind w:left="426" w:hanging="284"/>
        <w:rPr>
          <w:sz w:val="20"/>
        </w:rPr>
      </w:pPr>
      <w:r w:rsidRPr="002B7136">
        <w:rPr>
          <w:sz w:val="20"/>
        </w:rPr>
        <w:t>Раз в неделю или чаще я бываю очень возбужденным и взволнованным.</w:t>
      </w:r>
    </w:p>
    <w:p w:rsidR="00481A94" w:rsidRPr="002B7136" w:rsidRDefault="00481A94" w:rsidP="00481A94">
      <w:pPr>
        <w:numPr>
          <w:ilvl w:val="0"/>
          <w:numId w:val="1"/>
        </w:numPr>
        <w:ind w:left="426" w:hanging="284"/>
        <w:rPr>
          <w:sz w:val="20"/>
        </w:rPr>
      </w:pPr>
      <w:r w:rsidRPr="002B7136">
        <w:rPr>
          <w:sz w:val="20"/>
        </w:rPr>
        <w:t>Страх перед мышами у меня отсутствует.</w:t>
      </w:r>
    </w:p>
    <w:p w:rsidR="00481A94" w:rsidRPr="002B7136" w:rsidRDefault="00481A94" w:rsidP="00481A94">
      <w:pPr>
        <w:numPr>
          <w:ilvl w:val="0"/>
          <w:numId w:val="1"/>
        </w:numPr>
        <w:ind w:left="426" w:hanging="284"/>
        <w:rPr>
          <w:sz w:val="20"/>
        </w:rPr>
      </w:pPr>
      <w:r w:rsidRPr="002B7136">
        <w:rPr>
          <w:sz w:val="20"/>
        </w:rPr>
        <w:t>Голова у меня болит часто.</w:t>
      </w:r>
    </w:p>
    <w:p w:rsidR="00481A94" w:rsidRPr="002B7136" w:rsidRDefault="00481A94" w:rsidP="00481A94">
      <w:pPr>
        <w:numPr>
          <w:ilvl w:val="0"/>
          <w:numId w:val="1"/>
        </w:numPr>
        <w:ind w:left="426" w:hanging="284"/>
        <w:rPr>
          <w:sz w:val="20"/>
        </w:rPr>
      </w:pPr>
      <w:r w:rsidRPr="002B7136">
        <w:rPr>
          <w:sz w:val="20"/>
        </w:rPr>
        <w:t>Бывали случаи, когда мне было трудно удержаться от того, чтобы что-нибудь не стащить у кого-либо, например, в магазине.</w:t>
      </w:r>
    </w:p>
    <w:p w:rsidR="00481A94" w:rsidRPr="002B7136" w:rsidRDefault="00481A94" w:rsidP="00481A94">
      <w:pPr>
        <w:numPr>
          <w:ilvl w:val="0"/>
          <w:numId w:val="1"/>
        </w:numPr>
        <w:ind w:left="426" w:hanging="284"/>
        <w:rPr>
          <w:sz w:val="20"/>
        </w:rPr>
      </w:pPr>
      <w:r w:rsidRPr="002B7136">
        <w:rPr>
          <w:sz w:val="20"/>
        </w:rPr>
        <w:t>Временами мне очень хочется выругаться.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Кое-кто рад бы мне навредить.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Два-три раза в неделю по ночам меня мучают кошмары.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Бывало, что в школе меня вызывали к директору за озорство.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Сейчас я себя чувствую лучше, чем когда-либо.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Я стараюсь запомнить всякие интересные истории, чтобы потом переск</w:t>
      </w:r>
      <w:r w:rsidRPr="002B7136">
        <w:rPr>
          <w:sz w:val="20"/>
        </w:rPr>
        <w:t>а</w:t>
      </w:r>
      <w:r w:rsidRPr="002B7136">
        <w:rPr>
          <w:sz w:val="20"/>
        </w:rPr>
        <w:t>зать их другим.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Почти каждый день случается что-нибудь, что пугает меня.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О любви я читаю с удовольствием.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У меня бывают периоды, когда из-за волнений пропадал сон.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Иногда я говорю неправду.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Обычно работа стоит мне большого напряжения.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Я придерживаюсь принципов морали более строго, чем большинство др</w:t>
      </w:r>
      <w:r w:rsidRPr="002B7136">
        <w:rPr>
          <w:sz w:val="20"/>
        </w:rPr>
        <w:t>у</w:t>
      </w:r>
      <w:r w:rsidRPr="002B7136">
        <w:rPr>
          <w:sz w:val="20"/>
        </w:rPr>
        <w:t>гих людей.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Иногда я бываю так возбужден, что это даже мешает мне заснуть.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Я бы хотел быть мотогонщиком.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Большую часть времени я вполне доволен жизнью.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Я злоупотреблял спиртными напитками.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У меня гораздо меньше всяких опасений и страхов, чем у моих знак</w:t>
      </w:r>
      <w:r w:rsidRPr="002B7136">
        <w:rPr>
          <w:sz w:val="20"/>
        </w:rPr>
        <w:t>о</w:t>
      </w:r>
      <w:r w:rsidRPr="002B7136">
        <w:rPr>
          <w:sz w:val="20"/>
        </w:rPr>
        <w:t>мых.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Я мало пугаюсь, когда вижу змей.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Бывает, что я отвечаю на письма с опозданием.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Я всегда был равнодушен к игре в куклы.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Мне бы хотелось часто встречаться вне работы со своими знакомыми и друзьями.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Мне часто кажется, что у меня комок в горле.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Жизнь для меня почти всегда связана с напряжением.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Я люблю читать научно-популярные журналы по технике.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Мне трудно сосредоточиться на какой-либо задаче или работе.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Плохое настроение у меня быстро проходит, потому что всегда нах</w:t>
      </w:r>
      <w:r w:rsidRPr="002B7136">
        <w:rPr>
          <w:sz w:val="20"/>
        </w:rPr>
        <w:t>о</w:t>
      </w:r>
      <w:r w:rsidRPr="002B7136">
        <w:rPr>
          <w:sz w:val="20"/>
        </w:rPr>
        <w:t>дится что-нибудь интересное, что меня отвлекает.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Я мало устаю.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Бывает, что я сержусь.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Я верю в будущее.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Нужно очень много доказательств, чтобы убедить людей в какой-нибудь истине.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Я часто предаюсь грустным размышлениям.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В школе я часто прогуливал уроки.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Временами мне кажется, что моя голова работает медленнее, чем обычно.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Я считаю</w:t>
      </w:r>
      <w:proofErr w:type="gramStart"/>
      <w:r w:rsidRPr="002B7136">
        <w:rPr>
          <w:sz w:val="20"/>
        </w:rPr>
        <w:t>.</w:t>
      </w:r>
      <w:proofErr w:type="gramEnd"/>
      <w:r w:rsidRPr="002B7136">
        <w:rPr>
          <w:sz w:val="20"/>
        </w:rPr>
        <w:t xml:space="preserve"> </w:t>
      </w:r>
      <w:proofErr w:type="gramStart"/>
      <w:r w:rsidRPr="002B7136">
        <w:rPr>
          <w:sz w:val="20"/>
        </w:rPr>
        <w:t>ч</w:t>
      </w:r>
      <w:proofErr w:type="gramEnd"/>
      <w:r w:rsidRPr="002B7136">
        <w:rPr>
          <w:sz w:val="20"/>
        </w:rPr>
        <w:t>то детей следовало бы ознакомить со всеми вопросами п</w:t>
      </w:r>
      <w:r w:rsidRPr="002B7136">
        <w:rPr>
          <w:sz w:val="20"/>
        </w:rPr>
        <w:t>о</w:t>
      </w:r>
      <w:r w:rsidRPr="002B7136">
        <w:rPr>
          <w:sz w:val="20"/>
        </w:rPr>
        <w:t>ловой жизни.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Самая трудная борьба для меня - это борьба с самим собой.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Охота мне нравится.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Бывает, что я откладываю на завтра то, что нужно сделать сегодня.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Как правило</w:t>
      </w:r>
      <w:proofErr w:type="gramStart"/>
      <w:r w:rsidRPr="002B7136">
        <w:rPr>
          <w:sz w:val="20"/>
        </w:rPr>
        <w:t>.</w:t>
      </w:r>
      <w:proofErr w:type="gramEnd"/>
      <w:r w:rsidRPr="002B7136">
        <w:rPr>
          <w:sz w:val="20"/>
        </w:rPr>
        <w:t xml:space="preserve"> </w:t>
      </w:r>
      <w:proofErr w:type="gramStart"/>
      <w:r w:rsidRPr="002B7136">
        <w:rPr>
          <w:sz w:val="20"/>
        </w:rPr>
        <w:t>о</w:t>
      </w:r>
      <w:proofErr w:type="gramEnd"/>
      <w:r w:rsidRPr="002B7136">
        <w:rPr>
          <w:sz w:val="20"/>
        </w:rPr>
        <w:t>тметки за поведение в школе у меня были неважными.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Я почти всегда о чем-нибудь или о ком-нибудь тревожусь.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lastRenderedPageBreak/>
        <w:t xml:space="preserve">Временами я </w:t>
      </w:r>
      <w:proofErr w:type="gramStart"/>
      <w:r w:rsidRPr="002B7136">
        <w:rPr>
          <w:sz w:val="20"/>
        </w:rPr>
        <w:t>бываю</w:t>
      </w:r>
      <w:proofErr w:type="gramEnd"/>
      <w:r w:rsidRPr="002B7136">
        <w:rPr>
          <w:sz w:val="20"/>
        </w:rPr>
        <w:t xml:space="preserve"> полон энергии.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У меня мало уверенности в себе.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Временами я был вынужден обходиться резко с людьми, которые вели себя грубо или назойливо.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Я вполне уверен в себе.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Я возмущаюсь всякий раз, когда узнаю, что преступник по каким-либо пр</w:t>
      </w:r>
      <w:r w:rsidRPr="002B7136">
        <w:rPr>
          <w:sz w:val="20"/>
        </w:rPr>
        <w:t>и</w:t>
      </w:r>
      <w:r w:rsidRPr="002B7136">
        <w:rPr>
          <w:sz w:val="20"/>
        </w:rPr>
        <w:t>чинам остается безнаказанным.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Несколько раз в неделю меня беспокоят неприятные ощущения в вер</w:t>
      </w:r>
      <w:r w:rsidRPr="002B7136">
        <w:rPr>
          <w:sz w:val="20"/>
        </w:rPr>
        <w:t>х</w:t>
      </w:r>
      <w:r w:rsidRPr="002B7136">
        <w:rPr>
          <w:sz w:val="20"/>
        </w:rPr>
        <w:t>ней части живота (под ложечкой).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В гостях я держусь за столом лучше, чем дома.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Иногда у меня бывает такое чувство, что передо мной нагромоздилось столько трудностей, что одолеть их просто невозможно.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proofErr w:type="gramStart"/>
      <w:r w:rsidRPr="002B7136">
        <w:rPr>
          <w:sz w:val="20"/>
        </w:rPr>
        <w:t>Уверен</w:t>
      </w:r>
      <w:proofErr w:type="gramEnd"/>
      <w:r w:rsidRPr="002B7136">
        <w:rPr>
          <w:sz w:val="20"/>
        </w:rPr>
        <w:t>, что за моей спиной обо мне говорят.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Раз в неделю или чаще я без видимой причины внезапно ощущаю жар во всем теле.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Приключенческие рассказы мне нравятся больше, чем рассказы о лю</w:t>
      </w:r>
      <w:r w:rsidRPr="002B7136">
        <w:rPr>
          <w:sz w:val="20"/>
        </w:rPr>
        <w:t>б</w:t>
      </w:r>
      <w:r w:rsidRPr="002B7136">
        <w:rPr>
          <w:sz w:val="20"/>
        </w:rPr>
        <w:t>ви.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Временами я изматываю себя тем, что слишком много на себя беру.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Я опасаюсь пользоваться ножом или другими острыми или колющими предметами.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Я очень внимательно отношусь к тому, как я одеваюсь.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Временами я ощущаю странные запахи.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 xml:space="preserve">Если мне не </w:t>
      </w:r>
      <w:proofErr w:type="gramStart"/>
      <w:r w:rsidRPr="002B7136">
        <w:rPr>
          <w:sz w:val="20"/>
        </w:rPr>
        <w:t>грозит штраф и машин поблизости нет</w:t>
      </w:r>
      <w:proofErr w:type="gramEnd"/>
      <w:r w:rsidRPr="002B7136">
        <w:rPr>
          <w:sz w:val="20"/>
        </w:rPr>
        <w:t>, я могу перейти улицу там, где мне хочется, а не там, где положено.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Я люблю собирать цветы и выращивать комнатные растения.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Мое зрение осталось таким же, каким и было в последнее время.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Я часто считаю себя обязанным отстаивать то, что нахожу справедл</w:t>
      </w:r>
      <w:r w:rsidRPr="002B7136">
        <w:rPr>
          <w:sz w:val="20"/>
        </w:rPr>
        <w:t>и</w:t>
      </w:r>
      <w:r w:rsidRPr="002B7136">
        <w:rPr>
          <w:sz w:val="20"/>
        </w:rPr>
        <w:t>вым.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Я верю в конечное торжество справедливости.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Меня ужасно задевает, когда меня ругают или критикуют.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У меня бывают периоды такого сильного беспокойства, что я даже не могу усидеть на месте.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У некоторых членов моей семьи есть привычки, которые меня раздр</w:t>
      </w:r>
      <w:r w:rsidRPr="002B7136">
        <w:rPr>
          <w:sz w:val="20"/>
        </w:rPr>
        <w:t>а</w:t>
      </w:r>
      <w:r w:rsidRPr="002B7136">
        <w:rPr>
          <w:sz w:val="20"/>
        </w:rPr>
        <w:t>жают.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Я люблю ходить на танцы.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Среди моих знакомых есть люди, которые мне не нравятся.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По возможности я стараюсь избегать большого скопления людей.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Бывает, что я испытываю ненависть к членам моей семьи, которых я обы</w:t>
      </w:r>
      <w:r w:rsidRPr="002B7136">
        <w:rPr>
          <w:sz w:val="20"/>
        </w:rPr>
        <w:t>ч</w:t>
      </w:r>
      <w:r w:rsidRPr="002B7136">
        <w:rPr>
          <w:sz w:val="20"/>
        </w:rPr>
        <w:t>но очень люблю.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Мой желудок сильно беспокоит меня.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Думаю, что очень многие преувеличивают свои несчастья, чтобы им пос</w:t>
      </w:r>
      <w:r w:rsidRPr="002B7136">
        <w:rPr>
          <w:sz w:val="20"/>
        </w:rPr>
        <w:t>о</w:t>
      </w:r>
      <w:r w:rsidRPr="002B7136">
        <w:rPr>
          <w:sz w:val="20"/>
        </w:rPr>
        <w:t>чувствовали и помогли.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Должен признаться, что временами я волнуюсь из-за пустяков.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Руки у меня такие же ловкие и проворные, как прежде.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Часто я и сам огорчаюсь, что я такой раздражительный и ворчливый.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Я отказываюсь играть в некоторые игры потому, что у меня это плохо пол</w:t>
      </w:r>
      <w:r w:rsidRPr="002B7136">
        <w:rPr>
          <w:sz w:val="20"/>
        </w:rPr>
        <w:t>у</w:t>
      </w:r>
      <w:r w:rsidRPr="002B7136">
        <w:rPr>
          <w:sz w:val="20"/>
        </w:rPr>
        <w:t>чается.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Бывает, что я с кем-нибудь немного посплетничаю.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Почти все мои родственники относятся ко мне доброжелательно.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Несколько раз в неделю у меня бывает такое чувство, что должно сл</w:t>
      </w:r>
      <w:r w:rsidRPr="002B7136">
        <w:rPr>
          <w:sz w:val="20"/>
        </w:rPr>
        <w:t>у</w:t>
      </w:r>
      <w:r w:rsidRPr="002B7136">
        <w:rPr>
          <w:sz w:val="20"/>
        </w:rPr>
        <w:t>читься что-то страшное.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Зачастую мои поступки неправильно истолковываются.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Если бы мне дали такую возможность, я мог бы успешно руководить люд</w:t>
      </w:r>
      <w:r w:rsidRPr="002B7136">
        <w:rPr>
          <w:sz w:val="20"/>
        </w:rPr>
        <w:t>ь</w:t>
      </w:r>
      <w:r w:rsidRPr="002B7136">
        <w:rPr>
          <w:sz w:val="20"/>
        </w:rPr>
        <w:t>ми.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Я думаю, что мне бы понравилось охотиться на хищных зверей.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Боли в сердце или в груди у меня бывают редко (или не бывают с</w:t>
      </w:r>
      <w:r w:rsidRPr="002B7136">
        <w:rPr>
          <w:sz w:val="20"/>
        </w:rPr>
        <w:t>о</w:t>
      </w:r>
      <w:r w:rsidRPr="002B7136">
        <w:rPr>
          <w:sz w:val="20"/>
        </w:rPr>
        <w:t>всем),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Иногда у меня бывает такое чувство, что я просто должен нанести повре</w:t>
      </w:r>
      <w:r w:rsidRPr="002B7136">
        <w:rPr>
          <w:sz w:val="20"/>
        </w:rPr>
        <w:t>ж</w:t>
      </w:r>
      <w:r w:rsidRPr="002B7136">
        <w:rPr>
          <w:sz w:val="20"/>
        </w:rPr>
        <w:t>дение себе самому или кому-нибудь другому.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В гостях я часто сижу где-нибудь в сторонке или разговариваю с кем-нибудь одним, чем принимаю участие в общих развлечениях.</w:t>
      </w:r>
    </w:p>
    <w:p w:rsidR="00481A94" w:rsidRPr="002B7136" w:rsidRDefault="00481A94" w:rsidP="00481A94">
      <w:pPr>
        <w:numPr>
          <w:ilvl w:val="0"/>
          <w:numId w:val="1"/>
        </w:numPr>
        <w:ind w:left="426" w:hanging="426"/>
        <w:rPr>
          <w:sz w:val="20"/>
        </w:rPr>
      </w:pPr>
      <w:r w:rsidRPr="002B7136">
        <w:rPr>
          <w:sz w:val="20"/>
        </w:rPr>
        <w:t>Бывает, что неприличная или даже непристойная шутка вызывает у меня смех.</w:t>
      </w:r>
    </w:p>
    <w:p w:rsidR="00481A94" w:rsidRPr="002B7136" w:rsidRDefault="00481A94" w:rsidP="00481A94">
      <w:pPr>
        <w:rPr>
          <w:sz w:val="20"/>
        </w:rPr>
      </w:pPr>
    </w:p>
    <w:p w:rsidR="00481A94" w:rsidRPr="002B7136" w:rsidRDefault="00481A94" w:rsidP="00481A94">
      <w:pPr>
        <w:rPr>
          <w:sz w:val="20"/>
        </w:rPr>
      </w:pPr>
    </w:p>
    <w:p w:rsidR="00481A94" w:rsidRPr="002B7136" w:rsidRDefault="00481A94" w:rsidP="00481A94">
      <w:pPr>
        <w:rPr>
          <w:sz w:val="20"/>
        </w:rPr>
      </w:pPr>
    </w:p>
    <w:p w:rsidR="00481A94" w:rsidRPr="002B7136" w:rsidRDefault="00481A94" w:rsidP="00481A94">
      <w:pPr>
        <w:rPr>
          <w:sz w:val="20"/>
        </w:rPr>
      </w:pPr>
    </w:p>
    <w:p w:rsidR="00481A94" w:rsidRPr="002B7136" w:rsidRDefault="00481A94" w:rsidP="00481A94">
      <w:pPr>
        <w:rPr>
          <w:sz w:val="20"/>
        </w:rPr>
      </w:pPr>
    </w:p>
    <w:p w:rsidR="00481A94" w:rsidRPr="002B7136" w:rsidRDefault="00481A94" w:rsidP="00481A94">
      <w:pPr>
        <w:rPr>
          <w:sz w:val="20"/>
        </w:rPr>
      </w:pPr>
    </w:p>
    <w:p w:rsidR="00481A94" w:rsidRPr="002B7136" w:rsidRDefault="00481A94" w:rsidP="00481A94">
      <w:pPr>
        <w:rPr>
          <w:sz w:val="20"/>
        </w:rPr>
      </w:pPr>
    </w:p>
    <w:p w:rsidR="00481A94" w:rsidRDefault="00481A94" w:rsidP="00481A94">
      <w:pPr>
        <w:rPr>
          <w:sz w:val="20"/>
        </w:rPr>
      </w:pPr>
    </w:p>
    <w:p w:rsidR="00481A94" w:rsidRDefault="00481A94" w:rsidP="00481A94">
      <w:pPr>
        <w:rPr>
          <w:sz w:val="20"/>
        </w:rPr>
      </w:pPr>
    </w:p>
    <w:p w:rsidR="00481A94" w:rsidRDefault="00481A94" w:rsidP="00481A94">
      <w:pPr>
        <w:rPr>
          <w:sz w:val="20"/>
        </w:rPr>
      </w:pPr>
    </w:p>
    <w:p w:rsidR="00481A94" w:rsidRDefault="00481A94" w:rsidP="00481A94">
      <w:pPr>
        <w:rPr>
          <w:sz w:val="20"/>
        </w:rPr>
      </w:pPr>
    </w:p>
    <w:p w:rsidR="00481A94" w:rsidRDefault="00481A94" w:rsidP="00481A94">
      <w:pPr>
        <w:rPr>
          <w:sz w:val="20"/>
        </w:rPr>
      </w:pPr>
    </w:p>
    <w:p w:rsidR="00481A94" w:rsidRDefault="00481A94" w:rsidP="00481A94">
      <w:pPr>
        <w:rPr>
          <w:sz w:val="20"/>
        </w:rPr>
      </w:pPr>
    </w:p>
    <w:p w:rsidR="00481A94" w:rsidRDefault="00481A94" w:rsidP="00481A94">
      <w:pPr>
        <w:rPr>
          <w:sz w:val="20"/>
        </w:rPr>
      </w:pPr>
    </w:p>
    <w:p w:rsidR="00481A94" w:rsidRDefault="00481A94" w:rsidP="00481A94">
      <w:pPr>
        <w:rPr>
          <w:sz w:val="20"/>
        </w:rPr>
      </w:pPr>
    </w:p>
    <w:p w:rsidR="00481A94" w:rsidRPr="002B7136" w:rsidRDefault="00481A94" w:rsidP="00481A94">
      <w:pPr>
        <w:rPr>
          <w:sz w:val="20"/>
        </w:rPr>
      </w:pPr>
    </w:p>
    <w:p w:rsidR="00481A94" w:rsidRPr="002B7136" w:rsidRDefault="00481A94" w:rsidP="00481A94">
      <w:pPr>
        <w:jc w:val="center"/>
        <w:rPr>
          <w:i/>
          <w:sz w:val="20"/>
        </w:rPr>
      </w:pPr>
      <w:r w:rsidRPr="002B7136">
        <w:rPr>
          <w:b/>
          <w:i/>
          <w:sz w:val="20"/>
        </w:rPr>
        <w:lastRenderedPageBreak/>
        <w:t>Бланк для ответов</w:t>
      </w:r>
      <w:r w:rsidRPr="002B7136">
        <w:rPr>
          <w:i/>
          <w:sz w:val="20"/>
        </w:rPr>
        <w:t>:</w:t>
      </w:r>
    </w:p>
    <w:p w:rsidR="00481A94" w:rsidRPr="002B7136" w:rsidRDefault="00481A94" w:rsidP="00481A94">
      <w:pPr>
        <w:rPr>
          <w:i/>
          <w:sz w:val="20"/>
        </w:rPr>
      </w:pPr>
    </w:p>
    <w:p w:rsidR="00481A94" w:rsidRPr="002B7136" w:rsidRDefault="00481A94" w:rsidP="00481A94">
      <w:pPr>
        <w:jc w:val="left"/>
        <w:rPr>
          <w:b/>
          <w:sz w:val="20"/>
        </w:rPr>
      </w:pPr>
      <w:r w:rsidRPr="002B7136">
        <w:rPr>
          <w:i/>
          <w:sz w:val="20"/>
        </w:rPr>
        <w:tab/>
        <w:t xml:space="preserve">           </w:t>
      </w:r>
      <w:r w:rsidRPr="002B7136">
        <w:rPr>
          <w:rFonts w:ascii="NTTimes/Cyrillic" w:hAnsi="NTTimes/Cyrillic"/>
          <w:sz w:val="20"/>
          <w:u w:val="single"/>
        </w:rPr>
        <w:t>Ваш пол (обведите кружком букву):</w:t>
      </w:r>
      <w:r w:rsidRPr="002B7136">
        <w:rPr>
          <w:i/>
          <w:sz w:val="20"/>
        </w:rPr>
        <w:t xml:space="preserve">           </w:t>
      </w:r>
      <w:r w:rsidRPr="002B7136">
        <w:rPr>
          <w:b/>
          <w:sz w:val="20"/>
        </w:rPr>
        <w:t xml:space="preserve"> М </w:t>
      </w:r>
      <w:r w:rsidRPr="002B7136">
        <w:rPr>
          <w:b/>
          <w:sz w:val="20"/>
        </w:rPr>
        <w:tab/>
        <w:t xml:space="preserve">    Ж</w:t>
      </w:r>
    </w:p>
    <w:p w:rsidR="00481A94" w:rsidRPr="002B7136" w:rsidRDefault="00481A94" w:rsidP="00481A94">
      <w:pPr>
        <w:rPr>
          <w:i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481A94" w:rsidRPr="002B7136" w:rsidTr="00890C22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bottom w:val="nil"/>
            </w:tcBorders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1</w:t>
            </w:r>
          </w:p>
        </w:tc>
        <w:tc>
          <w:tcPr>
            <w:tcW w:w="400" w:type="dxa"/>
            <w:tcBorders>
              <w:bottom w:val="nil"/>
            </w:tcBorders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2</w:t>
            </w:r>
          </w:p>
        </w:tc>
        <w:tc>
          <w:tcPr>
            <w:tcW w:w="400" w:type="dxa"/>
            <w:tcBorders>
              <w:bottom w:val="nil"/>
            </w:tcBorders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3</w:t>
            </w:r>
          </w:p>
        </w:tc>
        <w:tc>
          <w:tcPr>
            <w:tcW w:w="400" w:type="dxa"/>
            <w:tcBorders>
              <w:bottom w:val="nil"/>
            </w:tcBorders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4</w:t>
            </w:r>
          </w:p>
        </w:tc>
        <w:tc>
          <w:tcPr>
            <w:tcW w:w="400" w:type="dxa"/>
            <w:tcBorders>
              <w:bottom w:val="nil"/>
            </w:tcBorders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5</w:t>
            </w:r>
          </w:p>
        </w:tc>
        <w:tc>
          <w:tcPr>
            <w:tcW w:w="400" w:type="dxa"/>
            <w:tcBorders>
              <w:bottom w:val="nil"/>
            </w:tcBorders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6</w:t>
            </w:r>
          </w:p>
        </w:tc>
        <w:tc>
          <w:tcPr>
            <w:tcW w:w="400" w:type="dxa"/>
            <w:tcBorders>
              <w:bottom w:val="nil"/>
            </w:tcBorders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7</w:t>
            </w:r>
          </w:p>
        </w:tc>
        <w:tc>
          <w:tcPr>
            <w:tcW w:w="400" w:type="dxa"/>
            <w:tcBorders>
              <w:bottom w:val="nil"/>
            </w:tcBorders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8</w:t>
            </w:r>
          </w:p>
        </w:tc>
        <w:tc>
          <w:tcPr>
            <w:tcW w:w="400" w:type="dxa"/>
            <w:tcBorders>
              <w:bottom w:val="nil"/>
            </w:tcBorders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9</w:t>
            </w:r>
          </w:p>
        </w:tc>
        <w:tc>
          <w:tcPr>
            <w:tcW w:w="400" w:type="dxa"/>
            <w:tcBorders>
              <w:bottom w:val="nil"/>
            </w:tcBorders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10</w:t>
            </w:r>
          </w:p>
        </w:tc>
        <w:tc>
          <w:tcPr>
            <w:tcW w:w="400" w:type="dxa"/>
            <w:tcBorders>
              <w:bottom w:val="nil"/>
            </w:tcBorders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11</w:t>
            </w:r>
          </w:p>
        </w:tc>
        <w:tc>
          <w:tcPr>
            <w:tcW w:w="400" w:type="dxa"/>
            <w:tcBorders>
              <w:bottom w:val="nil"/>
            </w:tcBorders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12</w:t>
            </w:r>
          </w:p>
        </w:tc>
        <w:tc>
          <w:tcPr>
            <w:tcW w:w="400" w:type="dxa"/>
            <w:tcBorders>
              <w:bottom w:val="nil"/>
            </w:tcBorders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13</w:t>
            </w:r>
          </w:p>
        </w:tc>
        <w:tc>
          <w:tcPr>
            <w:tcW w:w="400" w:type="dxa"/>
            <w:tcBorders>
              <w:bottom w:val="nil"/>
            </w:tcBorders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14</w:t>
            </w:r>
          </w:p>
        </w:tc>
        <w:tc>
          <w:tcPr>
            <w:tcW w:w="400" w:type="dxa"/>
            <w:tcBorders>
              <w:bottom w:val="nil"/>
            </w:tcBorders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15</w:t>
            </w:r>
          </w:p>
        </w:tc>
        <w:tc>
          <w:tcPr>
            <w:tcW w:w="400" w:type="dxa"/>
            <w:tcBorders>
              <w:bottom w:val="nil"/>
            </w:tcBorders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16</w:t>
            </w:r>
          </w:p>
        </w:tc>
        <w:tc>
          <w:tcPr>
            <w:tcW w:w="400" w:type="dxa"/>
            <w:tcBorders>
              <w:bottom w:val="nil"/>
            </w:tcBorders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17</w:t>
            </w:r>
          </w:p>
        </w:tc>
        <w:tc>
          <w:tcPr>
            <w:tcW w:w="400" w:type="dxa"/>
            <w:tcBorders>
              <w:bottom w:val="nil"/>
            </w:tcBorders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18</w:t>
            </w:r>
          </w:p>
        </w:tc>
        <w:tc>
          <w:tcPr>
            <w:tcW w:w="400" w:type="dxa"/>
            <w:tcBorders>
              <w:bottom w:val="nil"/>
            </w:tcBorders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19</w:t>
            </w:r>
          </w:p>
        </w:tc>
        <w:tc>
          <w:tcPr>
            <w:tcW w:w="400" w:type="dxa"/>
            <w:tcBorders>
              <w:bottom w:val="nil"/>
            </w:tcBorders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20</w:t>
            </w:r>
          </w:p>
        </w:tc>
        <w:tc>
          <w:tcPr>
            <w:tcW w:w="400" w:type="dxa"/>
            <w:tcBorders>
              <w:bottom w:val="nil"/>
            </w:tcBorders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21</w:t>
            </w:r>
          </w:p>
        </w:tc>
        <w:tc>
          <w:tcPr>
            <w:tcW w:w="400" w:type="dxa"/>
            <w:tcBorders>
              <w:bottom w:val="nil"/>
            </w:tcBorders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22</w:t>
            </w:r>
          </w:p>
        </w:tc>
        <w:tc>
          <w:tcPr>
            <w:tcW w:w="400" w:type="dxa"/>
            <w:tcBorders>
              <w:bottom w:val="nil"/>
            </w:tcBorders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23</w:t>
            </w:r>
          </w:p>
        </w:tc>
      </w:tr>
      <w:tr w:rsidR="00481A94" w:rsidRPr="002B7136" w:rsidTr="00890C22">
        <w:tblPrEx>
          <w:tblCellMar>
            <w:top w:w="0" w:type="dxa"/>
            <w:bottom w:w="0" w:type="dxa"/>
          </w:tblCellMar>
        </w:tblPrEx>
        <w:tc>
          <w:tcPr>
            <w:tcW w:w="400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</w:tr>
    </w:tbl>
    <w:p w:rsidR="00481A94" w:rsidRPr="002B7136" w:rsidRDefault="00481A94" w:rsidP="00481A94">
      <w:pPr>
        <w:spacing w:line="120" w:lineRule="exact"/>
        <w:jc w:val="center"/>
        <w:rPr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</w:tblGrid>
      <w:tr w:rsidR="00481A94" w:rsidRPr="002B7136" w:rsidTr="00890C22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24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25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26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27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28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29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30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31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32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33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34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35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36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37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38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39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40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41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42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43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44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45</w:t>
            </w:r>
          </w:p>
        </w:tc>
      </w:tr>
      <w:tr w:rsidR="00481A94" w:rsidRPr="002B7136" w:rsidTr="00890C22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</w:tr>
    </w:tbl>
    <w:p w:rsidR="00481A94" w:rsidRPr="002B7136" w:rsidRDefault="00481A94" w:rsidP="00481A94">
      <w:pPr>
        <w:spacing w:line="120" w:lineRule="exact"/>
        <w:jc w:val="center"/>
        <w:rPr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481A94" w:rsidRPr="002B7136" w:rsidTr="00890C22">
        <w:tblPrEx>
          <w:tblCellMar>
            <w:top w:w="0" w:type="dxa"/>
            <w:bottom w:w="0" w:type="dxa"/>
          </w:tblCellMar>
        </w:tblPrEx>
        <w:tc>
          <w:tcPr>
            <w:tcW w:w="400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46</w:t>
            </w:r>
          </w:p>
        </w:tc>
        <w:tc>
          <w:tcPr>
            <w:tcW w:w="400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47</w:t>
            </w:r>
          </w:p>
        </w:tc>
        <w:tc>
          <w:tcPr>
            <w:tcW w:w="400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48</w:t>
            </w:r>
          </w:p>
        </w:tc>
        <w:tc>
          <w:tcPr>
            <w:tcW w:w="400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49</w:t>
            </w:r>
          </w:p>
        </w:tc>
        <w:tc>
          <w:tcPr>
            <w:tcW w:w="400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50</w:t>
            </w:r>
          </w:p>
        </w:tc>
        <w:tc>
          <w:tcPr>
            <w:tcW w:w="400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51</w:t>
            </w:r>
          </w:p>
        </w:tc>
        <w:tc>
          <w:tcPr>
            <w:tcW w:w="400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52</w:t>
            </w:r>
          </w:p>
        </w:tc>
        <w:tc>
          <w:tcPr>
            <w:tcW w:w="400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53</w:t>
            </w:r>
          </w:p>
        </w:tc>
        <w:tc>
          <w:tcPr>
            <w:tcW w:w="400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54</w:t>
            </w:r>
          </w:p>
        </w:tc>
        <w:tc>
          <w:tcPr>
            <w:tcW w:w="400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55</w:t>
            </w:r>
          </w:p>
        </w:tc>
        <w:tc>
          <w:tcPr>
            <w:tcW w:w="400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56</w:t>
            </w:r>
          </w:p>
        </w:tc>
        <w:tc>
          <w:tcPr>
            <w:tcW w:w="400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57</w:t>
            </w:r>
          </w:p>
        </w:tc>
        <w:tc>
          <w:tcPr>
            <w:tcW w:w="400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58</w:t>
            </w:r>
          </w:p>
        </w:tc>
        <w:tc>
          <w:tcPr>
            <w:tcW w:w="400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59</w:t>
            </w:r>
          </w:p>
        </w:tc>
        <w:tc>
          <w:tcPr>
            <w:tcW w:w="400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60</w:t>
            </w:r>
          </w:p>
        </w:tc>
        <w:tc>
          <w:tcPr>
            <w:tcW w:w="400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61</w:t>
            </w:r>
          </w:p>
        </w:tc>
        <w:tc>
          <w:tcPr>
            <w:tcW w:w="400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62</w:t>
            </w:r>
          </w:p>
        </w:tc>
        <w:tc>
          <w:tcPr>
            <w:tcW w:w="400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63</w:t>
            </w:r>
          </w:p>
        </w:tc>
        <w:tc>
          <w:tcPr>
            <w:tcW w:w="400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64</w:t>
            </w:r>
          </w:p>
        </w:tc>
        <w:tc>
          <w:tcPr>
            <w:tcW w:w="400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65</w:t>
            </w:r>
          </w:p>
        </w:tc>
        <w:tc>
          <w:tcPr>
            <w:tcW w:w="400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66</w:t>
            </w:r>
          </w:p>
        </w:tc>
        <w:tc>
          <w:tcPr>
            <w:tcW w:w="400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67</w:t>
            </w:r>
          </w:p>
        </w:tc>
        <w:tc>
          <w:tcPr>
            <w:tcW w:w="400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68</w:t>
            </w:r>
          </w:p>
        </w:tc>
      </w:tr>
      <w:tr w:rsidR="00481A94" w:rsidRPr="002B7136" w:rsidTr="00890C22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</w:tr>
    </w:tbl>
    <w:p w:rsidR="00481A94" w:rsidRPr="002B7136" w:rsidRDefault="00481A94" w:rsidP="00481A94">
      <w:pPr>
        <w:spacing w:line="120" w:lineRule="exact"/>
        <w:jc w:val="center"/>
        <w:rPr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</w:tblGrid>
      <w:tr w:rsidR="00481A94" w:rsidRPr="002B7136" w:rsidTr="00890C22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69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70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71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72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73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74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75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76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77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78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79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80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81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82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83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84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85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86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87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88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89</w:t>
            </w:r>
          </w:p>
        </w:tc>
        <w:tc>
          <w:tcPr>
            <w:tcW w:w="421" w:type="dxa"/>
            <w:shd w:val="pct10" w:color="auto" w:fill="auto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90</w:t>
            </w:r>
          </w:p>
        </w:tc>
      </w:tr>
      <w:tr w:rsidR="00481A94" w:rsidRPr="002B7136" w:rsidTr="00890C22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421" w:type="dxa"/>
            <w:tcBorders>
              <w:top w:val="nil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</w:tr>
    </w:tbl>
    <w:p w:rsidR="00481A94" w:rsidRPr="002B7136" w:rsidRDefault="00481A94" w:rsidP="00481A94">
      <w:pPr>
        <w:pStyle w:val="3"/>
        <w:spacing w:before="0" w:after="0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481A94" w:rsidRPr="002B7136" w:rsidRDefault="00481A94" w:rsidP="00481A94">
      <w:pPr>
        <w:pStyle w:val="3"/>
        <w:spacing w:before="0" w:after="0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481A94" w:rsidRPr="002B7136" w:rsidRDefault="00481A94" w:rsidP="00481A94">
      <w:pPr>
        <w:pStyle w:val="3"/>
        <w:spacing w:before="0" w:after="0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481A94" w:rsidRPr="002B7136" w:rsidRDefault="00481A94" w:rsidP="00481A94">
      <w:pPr>
        <w:pStyle w:val="3"/>
        <w:spacing w:before="0" w:after="0"/>
        <w:jc w:val="center"/>
        <w:rPr>
          <w:sz w:val="20"/>
          <w:szCs w:val="20"/>
        </w:rPr>
      </w:pPr>
      <w:r w:rsidRPr="002B7136">
        <w:rPr>
          <w:sz w:val="20"/>
          <w:szCs w:val="20"/>
        </w:rPr>
        <w:t>Интерпретация</w:t>
      </w:r>
    </w:p>
    <w:p w:rsidR="00481A94" w:rsidRPr="002B7136" w:rsidRDefault="00481A94" w:rsidP="00481A94">
      <w:pPr>
        <w:rPr>
          <w:sz w:val="20"/>
        </w:rPr>
      </w:pPr>
      <w:r w:rsidRPr="002B7136">
        <w:rPr>
          <w:sz w:val="20"/>
        </w:rPr>
        <w:tab/>
      </w:r>
      <w:r w:rsidRPr="002B7136">
        <w:rPr>
          <w:i/>
          <w:sz w:val="20"/>
        </w:rPr>
        <w:t>Высокий уровень психопатизации</w:t>
      </w:r>
      <w:r w:rsidRPr="002B7136">
        <w:rPr>
          <w:sz w:val="20"/>
        </w:rPr>
        <w:t xml:space="preserve"> (отрицательная шкальная оценка) свидетельствует о беспечности и легкомыслии, холодном отношении к людям, напористости, упрямстве в межличностных отношениях. Присуща тенденция к выходу за рамки общепринятых правил поведения и моральных норм, что может приводить к непредсказуемости поступков и созданию конфликтных ситуаций.</w:t>
      </w:r>
    </w:p>
    <w:p w:rsidR="00481A94" w:rsidRPr="002B7136" w:rsidRDefault="00481A94" w:rsidP="00481A94">
      <w:pPr>
        <w:rPr>
          <w:sz w:val="20"/>
        </w:rPr>
      </w:pPr>
      <w:r w:rsidRPr="002B7136">
        <w:rPr>
          <w:sz w:val="20"/>
        </w:rPr>
        <w:tab/>
      </w:r>
      <w:r w:rsidRPr="002B7136">
        <w:rPr>
          <w:i/>
          <w:sz w:val="20"/>
        </w:rPr>
        <w:t>Низкий уровень психопатизации</w:t>
      </w:r>
      <w:r w:rsidRPr="002B7136">
        <w:rPr>
          <w:sz w:val="20"/>
        </w:rPr>
        <w:t xml:space="preserve"> (положительная шкальная оценка) может говорить об осмотрительности, уступчивости, ориентированности на мнение окружающих, о приверженности к строгому соблюдению общепринятых правил и норм морали.</w:t>
      </w:r>
    </w:p>
    <w:p w:rsidR="00481A94" w:rsidRPr="002B7136" w:rsidRDefault="00481A94" w:rsidP="00481A94">
      <w:pPr>
        <w:rPr>
          <w:sz w:val="20"/>
        </w:rPr>
      </w:pPr>
      <w:r w:rsidRPr="002B7136">
        <w:rPr>
          <w:sz w:val="20"/>
        </w:rPr>
        <w:tab/>
        <w:t xml:space="preserve">При </w:t>
      </w:r>
      <w:r w:rsidRPr="002B7136">
        <w:rPr>
          <w:i/>
          <w:sz w:val="20"/>
        </w:rPr>
        <w:t>высоком уровне невротизации</w:t>
      </w:r>
      <w:r w:rsidRPr="002B7136">
        <w:rPr>
          <w:sz w:val="20"/>
        </w:rPr>
        <w:t xml:space="preserve"> (высокая по абсолютной величине </w:t>
      </w:r>
      <w:r w:rsidRPr="002B7136">
        <w:rPr>
          <w:sz w:val="20"/>
          <w:u w:val="single"/>
        </w:rPr>
        <w:t>отрицательная</w:t>
      </w:r>
      <w:r w:rsidRPr="002B7136">
        <w:rPr>
          <w:sz w:val="20"/>
        </w:rPr>
        <w:t xml:space="preserve"> оценка)  может наблюдаться выраженная эмоциональная возбудимость, продуцирующая различные негативные переживания (тревожность, напряженность, беспокойство, растерянность, раздражительность). Безынициативность этих лиц  формирует переживания, связанные с неудовлетворенностью желаний. Их эгоцентрическая личностная направленность проявляется как в склонности к ипохондрической фиксации на неприятных соматических ощущениях, так и в  сосредоточенности на переживаниях своих личностных недостатков. Это, в свою очередь, формирует чувство собственной неполноценности, затрудненность в общении, социальную робость и зависимость.</w:t>
      </w:r>
    </w:p>
    <w:p w:rsidR="00481A94" w:rsidRPr="002B7136" w:rsidRDefault="00481A94" w:rsidP="00481A94">
      <w:pPr>
        <w:rPr>
          <w:sz w:val="20"/>
        </w:rPr>
      </w:pPr>
      <w:r w:rsidRPr="002B7136">
        <w:rPr>
          <w:sz w:val="20"/>
        </w:rPr>
        <w:tab/>
        <w:t xml:space="preserve">При </w:t>
      </w:r>
      <w:r w:rsidRPr="002B7136">
        <w:rPr>
          <w:i/>
          <w:sz w:val="20"/>
        </w:rPr>
        <w:t>низком уровне  невротизации</w:t>
      </w:r>
      <w:r w:rsidRPr="002B7136">
        <w:rPr>
          <w:sz w:val="20"/>
        </w:rPr>
        <w:t xml:space="preserve"> (низкая по абсолютной величине </w:t>
      </w:r>
      <w:r w:rsidRPr="002B7136">
        <w:rPr>
          <w:sz w:val="20"/>
          <w:u w:val="single"/>
        </w:rPr>
        <w:t>положительная</w:t>
      </w:r>
      <w:r w:rsidRPr="002B7136">
        <w:rPr>
          <w:sz w:val="20"/>
        </w:rPr>
        <w:t xml:space="preserve"> оценка) отмечается эмоциональная устойчивость и положительный  фон основных переживаний (спокойствие, оптимизм). Оптимизм и инициативность, простота в реализации своих желаний формирует чувство собственного достоинства, социальную смелость, независимость, легкость в общении.</w:t>
      </w:r>
    </w:p>
    <w:p w:rsidR="00481A94" w:rsidRPr="002B7136" w:rsidRDefault="00481A94" w:rsidP="00481A94">
      <w:pPr>
        <w:rPr>
          <w:sz w:val="20"/>
        </w:rPr>
      </w:pPr>
      <w:r w:rsidRPr="002B7136">
        <w:rPr>
          <w:sz w:val="20"/>
        </w:rPr>
        <w:tab/>
        <w:t>При профотборе  лиц для работы в особо трудных условиях предпочтительны кандидаты, получившие “сверхвысокие” оценки по шкале невротизации, что свидетельствует о выраженной стабильности. Сочетание невысоких положительных (до 20) оценок по шкале невротизации  с отрицательными оценками по шкале психопатизации (свидетельствующими о сходстве испытуемого с больными психопатией) является при профотборе настораживающим фактором и ставит под вопрос возможность его использования для работы в экстремальных условиях.</w:t>
      </w:r>
    </w:p>
    <w:p w:rsidR="00481A94" w:rsidRPr="002B7136" w:rsidRDefault="00481A94" w:rsidP="00481A94">
      <w:pPr>
        <w:rPr>
          <w:sz w:val="20"/>
        </w:rPr>
      </w:pPr>
    </w:p>
    <w:p w:rsidR="00481A94" w:rsidRPr="002B7136" w:rsidRDefault="00481A94" w:rsidP="00481A94">
      <w:pPr>
        <w:jc w:val="center"/>
        <w:rPr>
          <w:b/>
          <w:sz w:val="20"/>
        </w:rPr>
      </w:pPr>
      <w:r w:rsidRPr="002B7136">
        <w:rPr>
          <w:b/>
          <w:sz w:val="20"/>
        </w:rPr>
        <w:t xml:space="preserve">Средние оценки в экпериментальных и контрольных группах: </w:t>
      </w:r>
    </w:p>
    <w:p w:rsidR="00481A94" w:rsidRPr="002B7136" w:rsidRDefault="00481A94" w:rsidP="00481A94">
      <w:pPr>
        <w:rPr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197"/>
        <w:gridCol w:w="1775"/>
        <w:gridCol w:w="2516"/>
        <w:gridCol w:w="2517"/>
      </w:tblGrid>
      <w:tr w:rsidR="00481A94" w:rsidRPr="002B7136" w:rsidTr="00890C22">
        <w:tblPrEx>
          <w:tblCellMar>
            <w:top w:w="0" w:type="dxa"/>
            <w:bottom w:w="0" w:type="dxa"/>
          </w:tblCellMar>
        </w:tblPrEx>
        <w:tc>
          <w:tcPr>
            <w:tcW w:w="3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Группа</w:t>
            </w:r>
          </w:p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2516" w:type="dxa"/>
            <w:tcBorders>
              <w:top w:val="single" w:sz="6" w:space="0" w:color="auto"/>
              <w:bottom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Средняя оценка по шкале психотизации</w:t>
            </w:r>
          </w:p>
        </w:tc>
        <w:tc>
          <w:tcPr>
            <w:tcW w:w="25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Средняя оценка по шкале невротизации</w:t>
            </w:r>
          </w:p>
        </w:tc>
      </w:tr>
      <w:tr w:rsidR="00481A94" w:rsidRPr="002B7136" w:rsidTr="00890C22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top w:val="single" w:sz="6" w:space="0" w:color="auto"/>
              <w:left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1775" w:type="dxa"/>
            <w:tcBorders>
              <w:top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мужчины</w:t>
            </w:r>
          </w:p>
        </w:tc>
        <w:tc>
          <w:tcPr>
            <w:tcW w:w="2515" w:type="dxa"/>
            <w:tcBorders>
              <w:top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4</w:t>
            </w:r>
          </w:p>
        </w:tc>
        <w:tc>
          <w:tcPr>
            <w:tcW w:w="2517" w:type="dxa"/>
            <w:tcBorders>
              <w:top w:val="single" w:sz="6" w:space="0" w:color="auto"/>
              <w:right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-33</w:t>
            </w:r>
          </w:p>
        </w:tc>
      </w:tr>
      <w:tr w:rsidR="00481A94" w:rsidRPr="002B7136" w:rsidTr="00890C22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left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Невротики</w:t>
            </w:r>
          </w:p>
        </w:tc>
        <w:tc>
          <w:tcPr>
            <w:tcW w:w="1775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женщины</w:t>
            </w:r>
          </w:p>
        </w:tc>
        <w:tc>
          <w:tcPr>
            <w:tcW w:w="2515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6</w:t>
            </w:r>
          </w:p>
        </w:tc>
        <w:tc>
          <w:tcPr>
            <w:tcW w:w="2517" w:type="dxa"/>
            <w:tcBorders>
              <w:right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-19</w:t>
            </w:r>
          </w:p>
        </w:tc>
      </w:tr>
      <w:tr w:rsidR="00481A94" w:rsidRPr="002B7136" w:rsidTr="00890C22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left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1775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в целом</w:t>
            </w:r>
          </w:p>
        </w:tc>
        <w:tc>
          <w:tcPr>
            <w:tcW w:w="2515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5</w:t>
            </w:r>
          </w:p>
        </w:tc>
        <w:tc>
          <w:tcPr>
            <w:tcW w:w="2517" w:type="dxa"/>
            <w:tcBorders>
              <w:right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-26</w:t>
            </w:r>
          </w:p>
        </w:tc>
      </w:tr>
      <w:tr w:rsidR="00481A94" w:rsidRPr="002B7136" w:rsidTr="00890C22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top w:val="single" w:sz="6" w:space="0" w:color="auto"/>
              <w:left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1775" w:type="dxa"/>
            <w:tcBorders>
              <w:top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мужчины</w:t>
            </w:r>
          </w:p>
        </w:tc>
        <w:tc>
          <w:tcPr>
            <w:tcW w:w="2515" w:type="dxa"/>
            <w:tcBorders>
              <w:top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-14</w:t>
            </w:r>
          </w:p>
        </w:tc>
        <w:tc>
          <w:tcPr>
            <w:tcW w:w="2517" w:type="dxa"/>
            <w:tcBorders>
              <w:top w:val="single" w:sz="6" w:space="0" w:color="auto"/>
              <w:right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15</w:t>
            </w:r>
          </w:p>
        </w:tc>
      </w:tr>
      <w:tr w:rsidR="00481A94" w:rsidRPr="002B7136" w:rsidTr="00890C22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left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Психотики</w:t>
            </w:r>
          </w:p>
        </w:tc>
        <w:tc>
          <w:tcPr>
            <w:tcW w:w="1775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женщины</w:t>
            </w:r>
          </w:p>
        </w:tc>
        <w:tc>
          <w:tcPr>
            <w:tcW w:w="2515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-8</w:t>
            </w:r>
          </w:p>
        </w:tc>
        <w:tc>
          <w:tcPr>
            <w:tcW w:w="2517" w:type="dxa"/>
            <w:tcBorders>
              <w:right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4</w:t>
            </w:r>
          </w:p>
        </w:tc>
      </w:tr>
      <w:tr w:rsidR="00481A94" w:rsidRPr="002B7136" w:rsidTr="00890C22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left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1775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в целом</w:t>
            </w:r>
          </w:p>
        </w:tc>
        <w:tc>
          <w:tcPr>
            <w:tcW w:w="2515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-11</w:t>
            </w:r>
          </w:p>
        </w:tc>
        <w:tc>
          <w:tcPr>
            <w:tcW w:w="2517" w:type="dxa"/>
            <w:tcBorders>
              <w:right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10</w:t>
            </w:r>
          </w:p>
        </w:tc>
      </w:tr>
      <w:tr w:rsidR="00481A94" w:rsidRPr="002B7136" w:rsidTr="00890C22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top w:val="single" w:sz="6" w:space="0" w:color="auto"/>
              <w:left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1775" w:type="dxa"/>
            <w:tcBorders>
              <w:top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мужчины</w:t>
            </w:r>
          </w:p>
        </w:tc>
        <w:tc>
          <w:tcPr>
            <w:tcW w:w="2515" w:type="dxa"/>
            <w:tcBorders>
              <w:top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3</w:t>
            </w:r>
          </w:p>
        </w:tc>
        <w:tc>
          <w:tcPr>
            <w:tcW w:w="2517" w:type="dxa"/>
            <w:tcBorders>
              <w:top w:val="single" w:sz="6" w:space="0" w:color="auto"/>
              <w:right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27</w:t>
            </w:r>
          </w:p>
        </w:tc>
      </w:tr>
      <w:tr w:rsidR="00481A94" w:rsidRPr="002B7136" w:rsidTr="00890C22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left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Здоровые</w:t>
            </w:r>
          </w:p>
        </w:tc>
        <w:tc>
          <w:tcPr>
            <w:tcW w:w="1775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женщины</w:t>
            </w:r>
          </w:p>
        </w:tc>
        <w:tc>
          <w:tcPr>
            <w:tcW w:w="2515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11</w:t>
            </w:r>
          </w:p>
        </w:tc>
        <w:tc>
          <w:tcPr>
            <w:tcW w:w="2517" w:type="dxa"/>
            <w:tcBorders>
              <w:right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17</w:t>
            </w:r>
          </w:p>
        </w:tc>
      </w:tr>
      <w:tr w:rsidR="00481A94" w:rsidRPr="002B7136" w:rsidTr="00890C22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left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1775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в целом</w:t>
            </w:r>
          </w:p>
        </w:tc>
        <w:tc>
          <w:tcPr>
            <w:tcW w:w="2515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7</w:t>
            </w:r>
          </w:p>
        </w:tc>
        <w:tc>
          <w:tcPr>
            <w:tcW w:w="2517" w:type="dxa"/>
            <w:tcBorders>
              <w:right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22</w:t>
            </w:r>
          </w:p>
        </w:tc>
      </w:tr>
      <w:tr w:rsidR="00481A94" w:rsidRPr="002B7136" w:rsidTr="00890C22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top w:val="single" w:sz="6" w:space="0" w:color="auto"/>
              <w:left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1775" w:type="dxa"/>
            <w:tcBorders>
              <w:top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мужчины</w:t>
            </w:r>
          </w:p>
        </w:tc>
        <w:tc>
          <w:tcPr>
            <w:tcW w:w="2515" w:type="dxa"/>
            <w:tcBorders>
              <w:top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1</w:t>
            </w:r>
          </w:p>
        </w:tc>
        <w:tc>
          <w:tcPr>
            <w:tcW w:w="2517" w:type="dxa"/>
            <w:tcBorders>
              <w:top w:val="single" w:sz="6" w:space="0" w:color="auto"/>
              <w:right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48</w:t>
            </w:r>
          </w:p>
        </w:tc>
      </w:tr>
      <w:tr w:rsidR="00481A94" w:rsidRPr="002B7136" w:rsidTr="00890C22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left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Полярники</w:t>
            </w:r>
          </w:p>
        </w:tc>
        <w:tc>
          <w:tcPr>
            <w:tcW w:w="1775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женщины</w:t>
            </w:r>
          </w:p>
        </w:tc>
        <w:tc>
          <w:tcPr>
            <w:tcW w:w="2515" w:type="dxa"/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5</w:t>
            </w:r>
          </w:p>
        </w:tc>
        <w:tc>
          <w:tcPr>
            <w:tcW w:w="2517" w:type="dxa"/>
            <w:tcBorders>
              <w:right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41</w:t>
            </w:r>
          </w:p>
        </w:tc>
      </w:tr>
      <w:tr w:rsidR="00481A94" w:rsidRPr="002B7136" w:rsidTr="00890C22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left w:val="single" w:sz="6" w:space="0" w:color="auto"/>
              <w:bottom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</w:p>
        </w:tc>
        <w:tc>
          <w:tcPr>
            <w:tcW w:w="1775" w:type="dxa"/>
            <w:tcBorders>
              <w:bottom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в целом</w:t>
            </w:r>
          </w:p>
        </w:tc>
        <w:tc>
          <w:tcPr>
            <w:tcW w:w="2515" w:type="dxa"/>
            <w:tcBorders>
              <w:bottom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3</w:t>
            </w:r>
          </w:p>
        </w:tc>
        <w:tc>
          <w:tcPr>
            <w:tcW w:w="2517" w:type="dxa"/>
            <w:tcBorders>
              <w:bottom w:val="single" w:sz="6" w:space="0" w:color="auto"/>
              <w:right w:val="single" w:sz="6" w:space="0" w:color="auto"/>
            </w:tcBorders>
          </w:tcPr>
          <w:p w:rsidR="00481A94" w:rsidRPr="002B7136" w:rsidRDefault="00481A94" w:rsidP="00890C22">
            <w:pPr>
              <w:jc w:val="center"/>
              <w:rPr>
                <w:sz w:val="20"/>
              </w:rPr>
            </w:pPr>
            <w:r w:rsidRPr="002B7136">
              <w:rPr>
                <w:sz w:val="20"/>
              </w:rPr>
              <w:t>46</w:t>
            </w:r>
          </w:p>
        </w:tc>
      </w:tr>
      <w:bookmarkEnd w:id="0"/>
      <w:bookmarkEnd w:id="1"/>
      <w:bookmarkEnd w:id="2"/>
    </w:tbl>
    <w:p w:rsidR="00481A94" w:rsidRPr="002B7136" w:rsidRDefault="00481A94" w:rsidP="00481A94"/>
    <w:p w:rsidR="0085666E" w:rsidRDefault="0085666E"/>
    <w:sectPr w:rsidR="0085666E" w:rsidSect="00565928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02F52"/>
    <w:multiLevelType w:val="singleLevel"/>
    <w:tmpl w:val="BAD03F44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81A94"/>
    <w:rsid w:val="00060103"/>
    <w:rsid w:val="00481A94"/>
    <w:rsid w:val="00505FDC"/>
    <w:rsid w:val="0085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A9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81A94"/>
    <w:pPr>
      <w:keepNext/>
      <w:spacing w:before="240" w:after="60"/>
      <w:jc w:val="center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qFormat/>
    <w:rsid w:val="00481A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81A94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81A94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1394</Words>
  <Characters>7949</Characters>
  <Application>Microsoft Office Word</Application>
  <DocSecurity>0</DocSecurity>
  <Lines>66</Lines>
  <Paragraphs>18</Paragraphs>
  <ScaleCrop>false</ScaleCrop>
  <Company>DG Win&amp;Soft</Company>
  <LinksUpToDate>false</LinksUpToDate>
  <CharactersWithSpaces>9325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2011-03-01T13:24:00Z</dcterms:created>
  <dcterms:modified xsi:type="dcterms:W3CDTF">2011-03-01T13:24:00Z</dcterms:modified>
</cp:coreProperties>
</file>